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C1DB6" w14:textId="77777777" w:rsidR="00C15D56" w:rsidRPr="00C15D56" w:rsidRDefault="00C15D56" w:rsidP="00C15D56">
      <w:pPr>
        <w:keepNext/>
        <w:keepLines/>
        <w:suppressAutoHyphens/>
        <w:spacing w:before="120" w:after="120" w:line="276" w:lineRule="auto"/>
        <w:contextualSpacing/>
        <w:jc w:val="center"/>
        <w:rPr>
          <w:rFonts w:ascii="Verdana" w:hAnsi="Verdana"/>
          <w:b/>
          <w:sz w:val="22"/>
          <w:szCs w:val="22"/>
          <w:lang w:val="bg-BG"/>
        </w:rPr>
      </w:pPr>
      <w:r w:rsidRPr="00C15D56">
        <w:rPr>
          <w:rFonts w:ascii="Verdana" w:hAnsi="Verdana"/>
          <w:b/>
          <w:bCs/>
          <w:kern w:val="32"/>
          <w:sz w:val="22"/>
          <w:szCs w:val="22"/>
          <w:lang w:val="bg-BG"/>
        </w:rPr>
        <w:t>ТЕХНИЧЕСКО ЗАДАНИЕ – ПРЕДМЕТ НА ДОГОВОРА</w:t>
      </w:r>
    </w:p>
    <w:p w14:paraId="3A7CAD14" w14:textId="77777777" w:rsidR="00C15D56" w:rsidRPr="00C15D56" w:rsidRDefault="00C15D56" w:rsidP="00C15D56">
      <w:pPr>
        <w:keepNext/>
        <w:keepLines/>
        <w:suppressAutoHyphens/>
        <w:ind w:left="66"/>
        <w:jc w:val="both"/>
        <w:rPr>
          <w:rFonts w:ascii="Verdana" w:hAnsi="Verdana" w:cs="Arial"/>
          <w:b/>
          <w:i/>
          <w:sz w:val="22"/>
          <w:szCs w:val="22"/>
          <w:u w:val="single"/>
          <w:lang w:val="bg-BG"/>
        </w:rPr>
      </w:pPr>
    </w:p>
    <w:p w14:paraId="5C08A990" w14:textId="77777777" w:rsidR="00C15D56" w:rsidRPr="00C15D56" w:rsidRDefault="00C15D56" w:rsidP="00C15D56">
      <w:pPr>
        <w:pStyle w:val="BodyText"/>
        <w:keepNext/>
        <w:keepLines/>
        <w:numPr>
          <w:ilvl w:val="0"/>
          <w:numId w:val="1"/>
        </w:numPr>
        <w:tabs>
          <w:tab w:val="left" w:pos="426"/>
        </w:tabs>
        <w:spacing w:before="120" w:after="120"/>
        <w:ind w:left="0" w:firstLine="0"/>
        <w:rPr>
          <w:rFonts w:ascii="Verdana" w:hAnsi="Verdana" w:cs="Times New Roman"/>
          <w:sz w:val="22"/>
          <w:szCs w:val="22"/>
        </w:rPr>
      </w:pPr>
      <w:r w:rsidRPr="00C15D56">
        <w:rPr>
          <w:rFonts w:ascii="Verdana" w:hAnsi="Verdana" w:cs="Times New Roman"/>
          <w:b/>
          <w:bCs/>
          <w:sz w:val="22"/>
          <w:szCs w:val="22"/>
        </w:rPr>
        <w:t>ПРЕДМЕТ НА ДОГОВОРА:</w:t>
      </w:r>
      <w:r w:rsidRPr="00C15D56">
        <w:rPr>
          <w:rFonts w:ascii="Verdana" w:hAnsi="Verdana" w:cs="Times New Roman"/>
          <w:sz w:val="22"/>
          <w:szCs w:val="22"/>
        </w:rPr>
        <w:t xml:space="preserve"> Извънгаранционно сервизно обслужване на Автоматичен анализатор модел </w:t>
      </w:r>
      <w:proofErr w:type="spellStart"/>
      <w:r w:rsidRPr="00C15D56">
        <w:rPr>
          <w:rFonts w:ascii="Verdana" w:hAnsi="Verdana" w:cs="Times New Roman"/>
          <w:sz w:val="22"/>
          <w:szCs w:val="22"/>
        </w:rPr>
        <w:t>Xpert</w:t>
      </w:r>
      <w:proofErr w:type="spellEnd"/>
      <w:r w:rsidRPr="00C15D56">
        <w:rPr>
          <w:rFonts w:ascii="Verdana" w:hAnsi="Verdana" w:cs="Times New Roman"/>
          <w:sz w:val="22"/>
          <w:szCs w:val="22"/>
        </w:rPr>
        <w:t>-TOC/</w:t>
      </w:r>
      <w:proofErr w:type="spellStart"/>
      <w:r w:rsidRPr="00C15D56">
        <w:rPr>
          <w:rFonts w:ascii="Verdana" w:hAnsi="Verdana" w:cs="Times New Roman"/>
          <w:sz w:val="22"/>
          <w:szCs w:val="22"/>
        </w:rPr>
        <w:t>TNb</w:t>
      </w:r>
      <w:proofErr w:type="spellEnd"/>
      <w:r w:rsidRPr="00C15D56">
        <w:rPr>
          <w:rFonts w:ascii="Verdana" w:hAnsi="Verdana" w:cs="Times New Roman"/>
          <w:sz w:val="22"/>
          <w:szCs w:val="22"/>
        </w:rPr>
        <w:t xml:space="preserve"> с 65 позиционен </w:t>
      </w:r>
      <w:proofErr w:type="spellStart"/>
      <w:r w:rsidRPr="00C15D56">
        <w:rPr>
          <w:rFonts w:ascii="Verdana" w:hAnsi="Verdana" w:cs="Times New Roman"/>
          <w:sz w:val="22"/>
          <w:szCs w:val="22"/>
        </w:rPr>
        <w:t>пробовземач</w:t>
      </w:r>
      <w:proofErr w:type="spellEnd"/>
      <w:r w:rsidRPr="00C15D56">
        <w:rPr>
          <w:rFonts w:ascii="Verdana" w:hAnsi="Verdana" w:cs="Times New Roman"/>
          <w:sz w:val="22"/>
          <w:szCs w:val="22"/>
        </w:rPr>
        <w:t xml:space="preserve"> и модул за твърди проби.</w:t>
      </w:r>
    </w:p>
    <w:p w14:paraId="535DD639" w14:textId="77777777" w:rsidR="00C15D56" w:rsidRPr="00C15D56" w:rsidRDefault="00C15D56" w:rsidP="00C15D56">
      <w:pPr>
        <w:pStyle w:val="BodyText"/>
        <w:keepNext/>
        <w:keepLines/>
        <w:numPr>
          <w:ilvl w:val="0"/>
          <w:numId w:val="1"/>
        </w:numPr>
        <w:tabs>
          <w:tab w:val="left" w:pos="426"/>
        </w:tabs>
        <w:spacing w:before="120" w:after="120"/>
        <w:ind w:left="0" w:firstLine="0"/>
        <w:rPr>
          <w:rFonts w:ascii="Verdana" w:hAnsi="Verdana" w:cs="Times New Roman"/>
          <w:b/>
          <w:bCs/>
          <w:sz w:val="22"/>
          <w:szCs w:val="22"/>
        </w:rPr>
      </w:pPr>
      <w:r w:rsidRPr="00C15D56">
        <w:rPr>
          <w:rFonts w:ascii="Verdana" w:hAnsi="Verdana" w:cs="Times New Roman"/>
          <w:b/>
          <w:bCs/>
          <w:sz w:val="22"/>
          <w:szCs w:val="22"/>
        </w:rPr>
        <w:t>ИЗИСКВАНИЯ КЪМ СЕРВИЗНОТО ОБСЛУЖВАНЕ НА ЛАБОРАТОРНАТА АПАРАТУРА, ПРЕДМЕТ НА ДОГОВОРА:</w:t>
      </w:r>
    </w:p>
    <w:p w14:paraId="51F02B89" w14:textId="77777777" w:rsidR="00C15D56" w:rsidRPr="00C15D56" w:rsidRDefault="00C15D56" w:rsidP="00C15D56">
      <w:pPr>
        <w:pStyle w:val="BodyText"/>
        <w:keepNext/>
        <w:keepLines/>
        <w:numPr>
          <w:ilvl w:val="1"/>
          <w:numId w:val="1"/>
        </w:numPr>
        <w:tabs>
          <w:tab w:val="left" w:pos="426"/>
        </w:tabs>
        <w:spacing w:before="120" w:after="120"/>
        <w:ind w:left="0" w:firstLine="142"/>
        <w:rPr>
          <w:rFonts w:ascii="Verdana" w:hAnsi="Verdana" w:cs="Times New Roman"/>
          <w:sz w:val="22"/>
          <w:szCs w:val="22"/>
        </w:rPr>
      </w:pPr>
      <w:r w:rsidRPr="00C15D56">
        <w:rPr>
          <w:rFonts w:ascii="Verdana" w:hAnsi="Verdana" w:cs="Times New Roman"/>
          <w:sz w:val="22"/>
          <w:szCs w:val="22"/>
        </w:rPr>
        <w:t>Възложителят възлага, а изпълнителят приема да извършва сервизно обслужване на лабораторни технически средства, съобразно следните изисквания:</w:t>
      </w:r>
    </w:p>
    <w:p w14:paraId="05C31704" w14:textId="77777777" w:rsidR="00C15D56" w:rsidRPr="00C15D56" w:rsidRDefault="00C15D56" w:rsidP="00C15D56">
      <w:pPr>
        <w:pStyle w:val="BodyText"/>
        <w:keepNext/>
        <w:keepLines/>
        <w:numPr>
          <w:ilvl w:val="2"/>
          <w:numId w:val="1"/>
        </w:numPr>
        <w:tabs>
          <w:tab w:val="left" w:pos="426"/>
        </w:tabs>
        <w:spacing w:before="120" w:after="120"/>
        <w:ind w:left="0" w:firstLine="284"/>
        <w:rPr>
          <w:rFonts w:ascii="Verdana" w:hAnsi="Verdana" w:cs="Times New Roman"/>
          <w:sz w:val="22"/>
          <w:szCs w:val="22"/>
        </w:rPr>
      </w:pPr>
      <w:r w:rsidRPr="00C15D56">
        <w:rPr>
          <w:rFonts w:ascii="Verdana" w:hAnsi="Verdana" w:cs="Times New Roman"/>
          <w:sz w:val="22"/>
          <w:szCs w:val="22"/>
        </w:rPr>
        <w:t>Извършване на профилактичен преглед, настройки и ремонт на посоченото лабораторно оборудване.</w:t>
      </w:r>
    </w:p>
    <w:p w14:paraId="2856ABAD" w14:textId="77777777" w:rsidR="00C15D56" w:rsidRPr="00C15D56" w:rsidRDefault="00C15D56" w:rsidP="00C15D56">
      <w:pPr>
        <w:pStyle w:val="BodyText"/>
        <w:keepNext/>
        <w:keepLines/>
        <w:numPr>
          <w:ilvl w:val="2"/>
          <w:numId w:val="1"/>
        </w:numPr>
        <w:tabs>
          <w:tab w:val="left" w:pos="426"/>
        </w:tabs>
        <w:spacing w:before="120" w:after="120"/>
        <w:ind w:left="0" w:firstLine="284"/>
        <w:rPr>
          <w:rFonts w:ascii="Verdana" w:hAnsi="Verdana" w:cs="Times New Roman"/>
          <w:sz w:val="22"/>
          <w:szCs w:val="22"/>
        </w:rPr>
      </w:pPr>
      <w:r w:rsidRPr="00C15D56">
        <w:rPr>
          <w:rFonts w:ascii="Verdana" w:hAnsi="Verdana" w:cs="Times New Roman"/>
          <w:sz w:val="22"/>
          <w:szCs w:val="22"/>
        </w:rPr>
        <w:t>Профилактичните прегледи и сервизното обслужване на лабораторното оборудване се извършват по заявка/поръчка на Възложителя. Заявката се изпраща по електронна поща.</w:t>
      </w:r>
    </w:p>
    <w:p w14:paraId="2004E0AB" w14:textId="77777777" w:rsidR="00C15D56" w:rsidRPr="00C15D56" w:rsidRDefault="00C15D56" w:rsidP="00C15D56">
      <w:pPr>
        <w:pStyle w:val="BodyText"/>
        <w:keepNext/>
        <w:keepLines/>
        <w:numPr>
          <w:ilvl w:val="2"/>
          <w:numId w:val="1"/>
        </w:numPr>
        <w:tabs>
          <w:tab w:val="left" w:pos="426"/>
        </w:tabs>
        <w:spacing w:before="120" w:after="120"/>
        <w:ind w:left="0" w:firstLine="284"/>
        <w:rPr>
          <w:rFonts w:ascii="Verdana" w:hAnsi="Verdana" w:cs="Times New Roman"/>
          <w:sz w:val="22"/>
          <w:szCs w:val="22"/>
        </w:rPr>
      </w:pPr>
      <w:r w:rsidRPr="00C15D56">
        <w:rPr>
          <w:rFonts w:ascii="Verdana" w:hAnsi="Verdana" w:cs="Times New Roman"/>
          <w:sz w:val="22"/>
          <w:szCs w:val="22"/>
        </w:rPr>
        <w:t xml:space="preserve">След всеки профилактичен преглед, настройки и ремонт, се изготвя Протокол за извършената работа, анализ на състоянието на лабораторната апаратура и описание на резервните части и/или консумативите, които подлежат на смяна, в случай на необходимост. </w:t>
      </w:r>
    </w:p>
    <w:p w14:paraId="762BCB45" w14:textId="77777777" w:rsidR="00C15D56" w:rsidRPr="00C15D56" w:rsidRDefault="00C15D56" w:rsidP="00C15D56">
      <w:pPr>
        <w:pStyle w:val="BodyText"/>
        <w:keepNext/>
        <w:keepLines/>
        <w:numPr>
          <w:ilvl w:val="2"/>
          <w:numId w:val="1"/>
        </w:numPr>
        <w:tabs>
          <w:tab w:val="left" w:pos="426"/>
        </w:tabs>
        <w:spacing w:before="120" w:after="120"/>
        <w:ind w:left="0" w:firstLine="284"/>
        <w:rPr>
          <w:rFonts w:ascii="Verdana" w:hAnsi="Verdana" w:cs="Times New Roman"/>
          <w:sz w:val="22"/>
          <w:szCs w:val="22"/>
        </w:rPr>
      </w:pPr>
      <w:r w:rsidRPr="00C15D56">
        <w:rPr>
          <w:rFonts w:ascii="Verdana" w:hAnsi="Verdana" w:cs="Times New Roman"/>
          <w:sz w:val="22"/>
          <w:szCs w:val="22"/>
        </w:rPr>
        <w:t>В цената на сервизното обслужване не е включена цената на необходимите резервни части и консумативи.</w:t>
      </w:r>
    </w:p>
    <w:p w14:paraId="09221D64" w14:textId="77777777" w:rsidR="00C15D56" w:rsidRPr="00C15D56" w:rsidRDefault="00C15D56" w:rsidP="00C15D56">
      <w:pPr>
        <w:pStyle w:val="BodyText"/>
        <w:keepNext/>
        <w:keepLines/>
        <w:numPr>
          <w:ilvl w:val="2"/>
          <w:numId w:val="1"/>
        </w:numPr>
        <w:tabs>
          <w:tab w:val="left" w:pos="426"/>
        </w:tabs>
        <w:spacing w:before="120" w:after="120"/>
        <w:ind w:left="0" w:firstLine="284"/>
        <w:rPr>
          <w:rFonts w:ascii="Verdana" w:hAnsi="Verdana" w:cs="Times New Roman"/>
          <w:sz w:val="22"/>
          <w:szCs w:val="22"/>
        </w:rPr>
      </w:pPr>
      <w:r w:rsidRPr="00C15D56">
        <w:rPr>
          <w:rFonts w:ascii="Verdana" w:hAnsi="Verdana" w:cs="Times New Roman"/>
          <w:sz w:val="22"/>
          <w:szCs w:val="22"/>
        </w:rPr>
        <w:t>Осигуряване на консумативи и резервни части при необходимост.</w:t>
      </w:r>
    </w:p>
    <w:p w14:paraId="7CCE3A99" w14:textId="77777777" w:rsidR="00C15D56" w:rsidRPr="00C15D56" w:rsidRDefault="00C15D56" w:rsidP="00C15D56">
      <w:pPr>
        <w:pStyle w:val="BodyText"/>
        <w:keepNext/>
        <w:keepLines/>
        <w:numPr>
          <w:ilvl w:val="1"/>
          <w:numId w:val="1"/>
        </w:numPr>
        <w:tabs>
          <w:tab w:val="left" w:pos="426"/>
        </w:tabs>
        <w:spacing w:before="120" w:after="120"/>
        <w:ind w:left="0" w:firstLine="142"/>
        <w:rPr>
          <w:rFonts w:ascii="Verdana" w:hAnsi="Verdana" w:cs="Times New Roman"/>
          <w:sz w:val="22"/>
          <w:szCs w:val="22"/>
        </w:rPr>
      </w:pPr>
      <w:r w:rsidRPr="00C15D56">
        <w:rPr>
          <w:rFonts w:ascii="Verdana" w:hAnsi="Verdana" w:cs="Times New Roman"/>
          <w:sz w:val="22"/>
          <w:szCs w:val="22"/>
        </w:rPr>
        <w:t>Предмет на договора e обслужване от изпълнителя на лабораторните уреди, съгласно цената за един сервизен час, посочена в Ценова таблица №1.</w:t>
      </w:r>
    </w:p>
    <w:p w14:paraId="0EAB0568" w14:textId="77777777" w:rsidR="00C15D56" w:rsidRPr="00C15D56" w:rsidRDefault="00C15D56" w:rsidP="00C15D56">
      <w:pPr>
        <w:pStyle w:val="BodyText"/>
        <w:keepNext/>
        <w:keepLines/>
        <w:numPr>
          <w:ilvl w:val="1"/>
          <w:numId w:val="1"/>
        </w:numPr>
        <w:tabs>
          <w:tab w:val="left" w:pos="426"/>
        </w:tabs>
        <w:spacing w:before="120" w:after="120"/>
        <w:ind w:left="0" w:firstLine="142"/>
        <w:rPr>
          <w:rFonts w:ascii="Verdana" w:hAnsi="Verdana" w:cs="Times New Roman"/>
          <w:sz w:val="22"/>
          <w:szCs w:val="22"/>
        </w:rPr>
      </w:pPr>
      <w:r w:rsidRPr="00C15D56">
        <w:rPr>
          <w:rFonts w:ascii="Verdana" w:hAnsi="Verdana" w:cs="Times New Roman"/>
          <w:sz w:val="22"/>
          <w:szCs w:val="22"/>
        </w:rPr>
        <w:t xml:space="preserve">Предмет на договора са стоките от Ценова таблица №2, съдържащи резервните части и консумативи, необходими за работата на лабораторните уреди предмет на договора. </w:t>
      </w:r>
    </w:p>
    <w:p w14:paraId="51FB2A24" w14:textId="77777777" w:rsidR="00C15D56" w:rsidRPr="00C15D56" w:rsidRDefault="00C15D56" w:rsidP="00C15D56">
      <w:pPr>
        <w:pStyle w:val="BodyText"/>
        <w:keepNext/>
        <w:keepLines/>
        <w:numPr>
          <w:ilvl w:val="1"/>
          <w:numId w:val="1"/>
        </w:numPr>
        <w:tabs>
          <w:tab w:val="left" w:pos="426"/>
        </w:tabs>
        <w:spacing w:before="120" w:after="120"/>
        <w:ind w:left="0" w:firstLine="142"/>
        <w:rPr>
          <w:rFonts w:ascii="Verdana" w:hAnsi="Verdana" w:cs="Times New Roman"/>
          <w:sz w:val="22"/>
          <w:szCs w:val="22"/>
        </w:rPr>
      </w:pPr>
      <w:r w:rsidRPr="00C15D56">
        <w:rPr>
          <w:rFonts w:ascii="Verdana" w:hAnsi="Verdana" w:cs="Times New Roman"/>
          <w:sz w:val="22"/>
          <w:szCs w:val="22"/>
        </w:rPr>
        <w:t xml:space="preserve">В случай че в срока на договора бъде преустановено производството на стока по Ценова таблица №2, предмет на договора, и същевременно тази стока престане да бъде предлагана на пазара, съответната стока следва да бъде заменена със стока с еквивалентни или по-добри характеристики, отговаряща на изискванията на Договора и предварително одобрена от Контролиращия служител, с цена не по-висока от цената на Стоката, отпаднала от производство. </w:t>
      </w:r>
    </w:p>
    <w:p w14:paraId="2B8C8C3C" w14:textId="77777777" w:rsidR="00C15D56" w:rsidRPr="00C15D56" w:rsidRDefault="00C15D56" w:rsidP="00C15D56">
      <w:pPr>
        <w:pStyle w:val="BodyText"/>
        <w:keepNext/>
        <w:keepLines/>
        <w:numPr>
          <w:ilvl w:val="1"/>
          <w:numId w:val="1"/>
        </w:numPr>
        <w:tabs>
          <w:tab w:val="left" w:pos="426"/>
        </w:tabs>
        <w:spacing w:before="120" w:after="120"/>
        <w:ind w:left="0" w:firstLine="142"/>
        <w:rPr>
          <w:rFonts w:ascii="Verdana" w:hAnsi="Verdana" w:cs="Times New Roman"/>
          <w:sz w:val="22"/>
          <w:szCs w:val="22"/>
        </w:rPr>
      </w:pPr>
      <w:r w:rsidRPr="00C15D56">
        <w:rPr>
          <w:rFonts w:ascii="Verdana" w:hAnsi="Verdana" w:cs="Times New Roman"/>
          <w:sz w:val="22"/>
          <w:szCs w:val="22"/>
        </w:rPr>
        <w:t xml:space="preserve">В случаите по предходната точка изпълнителят уведомява писмено контролиращия служител за отпадналата от производство и </w:t>
      </w:r>
      <w:proofErr w:type="spellStart"/>
      <w:r w:rsidRPr="00C15D56">
        <w:rPr>
          <w:rFonts w:ascii="Verdana" w:hAnsi="Verdana" w:cs="Times New Roman"/>
          <w:sz w:val="22"/>
          <w:szCs w:val="22"/>
        </w:rPr>
        <w:t>непредлагана</w:t>
      </w:r>
      <w:proofErr w:type="spellEnd"/>
      <w:r w:rsidRPr="00C15D56">
        <w:rPr>
          <w:rFonts w:ascii="Verdana" w:hAnsi="Verdana" w:cs="Times New Roman"/>
          <w:sz w:val="22"/>
          <w:szCs w:val="22"/>
        </w:rPr>
        <w:t xml:space="preserve"> на пазара стока, като прилага съответните писмени доказателства за това, и представя на контролиращия служител за одобрение писмено предложение за замяна със стока с еквиваленти или по-добри характеристики, съгласно посоченото предходния член. </w:t>
      </w:r>
    </w:p>
    <w:p w14:paraId="49EC9584" w14:textId="77777777" w:rsidR="00C15D56" w:rsidRPr="00C15D56" w:rsidRDefault="00C15D56" w:rsidP="00C15D56">
      <w:pPr>
        <w:pStyle w:val="BodyText"/>
        <w:keepNext/>
        <w:keepLines/>
        <w:numPr>
          <w:ilvl w:val="1"/>
          <w:numId w:val="1"/>
        </w:numPr>
        <w:tabs>
          <w:tab w:val="left" w:pos="426"/>
        </w:tabs>
        <w:spacing w:before="120" w:after="120"/>
        <w:ind w:left="0" w:firstLine="142"/>
        <w:rPr>
          <w:rFonts w:ascii="Verdana" w:hAnsi="Verdana" w:cs="Times New Roman"/>
          <w:sz w:val="22"/>
          <w:szCs w:val="22"/>
        </w:rPr>
      </w:pPr>
      <w:r w:rsidRPr="00C15D56">
        <w:rPr>
          <w:rFonts w:ascii="Verdana" w:hAnsi="Verdana" w:cs="Times New Roman"/>
          <w:sz w:val="22"/>
          <w:szCs w:val="22"/>
        </w:rPr>
        <w:lastRenderedPageBreak/>
        <w:t xml:space="preserve">За всички възникнали нужди от Стоки, невключени в Ценовите таблици, но фигуриращи в Ценовата листа/Каталог, Възложителят си запазва правото да ги поръчва на Изпълнителя по договорените цени от Ценовата листа/Каталог. Възложителят има право да поръча Стоки от Ценовата листа/Каталог на стойност до 20 % /двадесет процента/ от максималната прогнозна стойност на договора. Изпълнителят посочва гаранционния срок на стоките в Ценовата листа/Каталога. Максималният срок за доставка е съгласно предложението на Изпълнителя и не трябва да надвишава 20 работни дни. </w:t>
      </w:r>
    </w:p>
    <w:p w14:paraId="1430B9E1" w14:textId="77777777" w:rsidR="00C15D56" w:rsidRPr="00C15D56" w:rsidRDefault="00C15D56" w:rsidP="00C15D56">
      <w:pPr>
        <w:pStyle w:val="BodyText"/>
        <w:keepNext/>
        <w:keepLines/>
        <w:numPr>
          <w:ilvl w:val="1"/>
          <w:numId w:val="1"/>
        </w:numPr>
        <w:tabs>
          <w:tab w:val="left" w:pos="426"/>
        </w:tabs>
        <w:spacing w:before="120" w:after="120"/>
        <w:ind w:left="0" w:firstLine="142"/>
        <w:rPr>
          <w:rFonts w:ascii="Verdana" w:hAnsi="Verdana" w:cs="Times New Roman"/>
          <w:sz w:val="22"/>
          <w:szCs w:val="22"/>
        </w:rPr>
      </w:pPr>
      <w:r w:rsidRPr="00C15D56">
        <w:rPr>
          <w:rFonts w:ascii="Verdana" w:hAnsi="Verdana" w:cs="Times New Roman"/>
          <w:sz w:val="22"/>
          <w:szCs w:val="22"/>
        </w:rPr>
        <w:t>Изпълнителят доставя и влага нови оригинални резервни части или еквивалентни, съобразно предложението му в Ценова таблица №2.</w:t>
      </w:r>
    </w:p>
    <w:p w14:paraId="2C57A6CF" w14:textId="77777777" w:rsidR="00C15D56" w:rsidRPr="00C15D56" w:rsidRDefault="00C15D56" w:rsidP="00C15D56">
      <w:pPr>
        <w:pStyle w:val="BodyText"/>
        <w:keepNext/>
        <w:keepLines/>
        <w:numPr>
          <w:ilvl w:val="2"/>
          <w:numId w:val="1"/>
        </w:numPr>
        <w:tabs>
          <w:tab w:val="left" w:pos="426"/>
        </w:tabs>
        <w:spacing w:before="120" w:after="120"/>
        <w:ind w:left="0" w:firstLine="426"/>
        <w:rPr>
          <w:rFonts w:ascii="Verdana" w:hAnsi="Verdana" w:cs="Times New Roman"/>
          <w:sz w:val="22"/>
          <w:szCs w:val="22"/>
        </w:rPr>
      </w:pPr>
      <w:r w:rsidRPr="00C15D56">
        <w:rPr>
          <w:rFonts w:ascii="Verdana" w:hAnsi="Verdana" w:cs="Times New Roman"/>
          <w:sz w:val="22"/>
          <w:szCs w:val="22"/>
        </w:rPr>
        <w:t>Оригинални резервни части и консумативи са тези, които са произведени от производителя на лабораторния уред.</w:t>
      </w:r>
    </w:p>
    <w:p w14:paraId="39A72446" w14:textId="77777777" w:rsidR="00C15D56" w:rsidRPr="00C15D56" w:rsidRDefault="00C15D56" w:rsidP="00C15D56">
      <w:pPr>
        <w:pStyle w:val="BodyText"/>
        <w:keepNext/>
        <w:keepLines/>
        <w:numPr>
          <w:ilvl w:val="2"/>
          <w:numId w:val="1"/>
        </w:numPr>
        <w:tabs>
          <w:tab w:val="left" w:pos="426"/>
        </w:tabs>
        <w:spacing w:before="120" w:after="120"/>
        <w:ind w:left="0" w:firstLine="426"/>
        <w:rPr>
          <w:rFonts w:ascii="Verdana" w:hAnsi="Verdana" w:cs="Times New Roman"/>
          <w:sz w:val="22"/>
          <w:szCs w:val="22"/>
        </w:rPr>
      </w:pPr>
      <w:r w:rsidRPr="00C15D56">
        <w:rPr>
          <w:rFonts w:ascii="Verdana" w:hAnsi="Verdana" w:cs="Times New Roman"/>
          <w:sz w:val="22"/>
          <w:szCs w:val="22"/>
        </w:rPr>
        <w:t>Еквивалентни резервни части и консумативи са тези, които напълно съответстват на работните характеристики и присъединителните размери на съответните лабораторни уреди. Това са стоки на друг производител, имащи същите технически спецификации и параметри посочени в колона „Описание на консумативите/резервните части“ от Таблица-Срокове №2 и Ценова таблица №2, които да са приложими към съответния лабораторен уред, като при влагането им в употреба да не води до допълнителни разходи за възложителя.</w:t>
      </w:r>
    </w:p>
    <w:p w14:paraId="5C27596F" w14:textId="77777777" w:rsidR="00C15D56" w:rsidRPr="00C15D56" w:rsidRDefault="00C15D56" w:rsidP="00C15D56">
      <w:pPr>
        <w:pStyle w:val="BodyText"/>
        <w:keepNext/>
        <w:keepLines/>
        <w:numPr>
          <w:ilvl w:val="1"/>
          <w:numId w:val="1"/>
        </w:numPr>
        <w:tabs>
          <w:tab w:val="left" w:pos="426"/>
        </w:tabs>
        <w:spacing w:before="120" w:after="120"/>
        <w:ind w:left="0" w:firstLine="142"/>
        <w:rPr>
          <w:rFonts w:ascii="Verdana" w:hAnsi="Verdana" w:cs="Times New Roman"/>
          <w:sz w:val="22"/>
          <w:szCs w:val="22"/>
        </w:rPr>
      </w:pPr>
      <w:r w:rsidRPr="00C15D56">
        <w:rPr>
          <w:rFonts w:ascii="Verdana" w:hAnsi="Verdana" w:cs="Times New Roman"/>
          <w:sz w:val="22"/>
          <w:szCs w:val="22"/>
        </w:rPr>
        <w:t xml:space="preserve">Лабораторните уреди/ апаратура, предмет на договора, се </w:t>
      </w:r>
      <w:proofErr w:type="spellStart"/>
      <w:r w:rsidRPr="00C15D56">
        <w:rPr>
          <w:rFonts w:ascii="Verdana" w:hAnsi="Verdana" w:cs="Times New Roman"/>
          <w:sz w:val="22"/>
          <w:szCs w:val="22"/>
        </w:rPr>
        <w:t>сервизират</w:t>
      </w:r>
      <w:proofErr w:type="spellEnd"/>
      <w:r w:rsidRPr="00C15D56">
        <w:rPr>
          <w:rFonts w:ascii="Verdana" w:hAnsi="Verdana" w:cs="Times New Roman"/>
          <w:sz w:val="22"/>
          <w:szCs w:val="22"/>
        </w:rPr>
        <w:t xml:space="preserve"> по местата, на които са разположени в обектите на Възложителя. В случай че се наложи сервизното обслужване да се извърши в бази на изпълнителя, уредът му се предава с двустранно подписан приемно-предавателен протокол, в който са описани вид, модел и сериен номер на уреда, дата на предаване, описание на повредата и състоянието на уреда. </w:t>
      </w:r>
    </w:p>
    <w:p w14:paraId="6C9EE684" w14:textId="77777777" w:rsidR="00C15D56" w:rsidRPr="00C15D56" w:rsidRDefault="00C15D56" w:rsidP="00C15D56">
      <w:pPr>
        <w:pStyle w:val="BodyText"/>
        <w:keepNext/>
        <w:keepLines/>
        <w:numPr>
          <w:ilvl w:val="0"/>
          <w:numId w:val="1"/>
        </w:numPr>
        <w:tabs>
          <w:tab w:val="left" w:pos="426"/>
        </w:tabs>
        <w:spacing w:before="120" w:after="120"/>
        <w:ind w:left="0" w:firstLine="0"/>
        <w:rPr>
          <w:rFonts w:ascii="Verdana" w:hAnsi="Verdana" w:cs="Times New Roman"/>
          <w:b/>
          <w:bCs/>
          <w:sz w:val="22"/>
          <w:szCs w:val="22"/>
        </w:rPr>
      </w:pPr>
      <w:r w:rsidRPr="00C15D56">
        <w:rPr>
          <w:rFonts w:ascii="Verdana" w:hAnsi="Verdana" w:cs="Times New Roman"/>
          <w:b/>
          <w:bCs/>
          <w:sz w:val="22"/>
          <w:szCs w:val="22"/>
        </w:rPr>
        <w:t>МЕСТОПОЛОЖЕНИЕ НА ЛАБОРАТОРНАТА АПАРАТУРА, ПРЕДМЕТ НА ДОГОВОРА-</w:t>
      </w:r>
      <w:r w:rsidRPr="00C15D56">
        <w:rPr>
          <w:rFonts w:ascii="Verdana" w:hAnsi="Verdana" w:cs="Times New Roman"/>
          <w:sz w:val="22"/>
          <w:szCs w:val="22"/>
        </w:rPr>
        <w:t xml:space="preserve">ЛИК Отпадъчни води на ЛИК при СПСОВ Кубратово, кв. „Бенковски“,  административна сграда. </w:t>
      </w:r>
    </w:p>
    <w:p w14:paraId="26FE4513" w14:textId="77777777" w:rsidR="00C15D56" w:rsidRPr="00C15D56" w:rsidRDefault="00C15D56" w:rsidP="00C15D56">
      <w:pPr>
        <w:pStyle w:val="BodyText"/>
        <w:keepNext/>
        <w:keepLines/>
        <w:numPr>
          <w:ilvl w:val="0"/>
          <w:numId w:val="1"/>
        </w:numPr>
        <w:tabs>
          <w:tab w:val="left" w:pos="426"/>
        </w:tabs>
        <w:spacing w:before="120" w:after="120"/>
        <w:ind w:left="0" w:firstLine="0"/>
        <w:rPr>
          <w:rFonts w:ascii="Verdana" w:hAnsi="Verdana" w:cs="Times New Roman"/>
          <w:b/>
          <w:bCs/>
          <w:sz w:val="22"/>
          <w:szCs w:val="22"/>
        </w:rPr>
      </w:pPr>
      <w:r w:rsidRPr="00C15D56">
        <w:rPr>
          <w:rFonts w:ascii="Verdana" w:hAnsi="Verdana" w:cs="Times New Roman"/>
          <w:b/>
          <w:bCs/>
          <w:sz w:val="22"/>
          <w:szCs w:val="22"/>
        </w:rPr>
        <w:t>СРОКОВЕ</w:t>
      </w:r>
    </w:p>
    <w:p w14:paraId="03ACABC5" w14:textId="77777777" w:rsidR="00C15D56" w:rsidRPr="00C15D56" w:rsidRDefault="00C15D56" w:rsidP="00C15D56">
      <w:pPr>
        <w:pStyle w:val="BodyText"/>
        <w:keepNext/>
        <w:keepLines/>
        <w:numPr>
          <w:ilvl w:val="1"/>
          <w:numId w:val="1"/>
        </w:numPr>
        <w:tabs>
          <w:tab w:val="left" w:pos="426"/>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t xml:space="preserve">Максималният срок за реакция е до 24 часа след писмено възлагане от страна на Възложителя по електронна поща. Срокът за реакция е срокът, в който </w:t>
      </w:r>
      <w:bookmarkStart w:id="0" w:name="_Hlk218686313"/>
      <w:r w:rsidRPr="00C15D56">
        <w:rPr>
          <w:rFonts w:ascii="Verdana" w:hAnsi="Verdana" w:cs="Times New Roman"/>
          <w:sz w:val="22"/>
          <w:szCs w:val="22"/>
        </w:rPr>
        <w:t>Изпълнителят</w:t>
      </w:r>
      <w:bookmarkEnd w:id="0"/>
      <w:r w:rsidRPr="00C15D56">
        <w:rPr>
          <w:rFonts w:ascii="Verdana" w:hAnsi="Verdana" w:cs="Times New Roman"/>
          <w:sz w:val="22"/>
          <w:szCs w:val="22"/>
        </w:rPr>
        <w:t xml:space="preserve"> се свързва с контролиращия служител от страна на Възложителя, запознава се с причината за постъпилото възлагане и започва да работи по отстраняване на проблема.</w:t>
      </w:r>
    </w:p>
    <w:p w14:paraId="12464B15" w14:textId="77777777" w:rsidR="00C15D56" w:rsidRPr="00C15D56" w:rsidRDefault="00C15D56" w:rsidP="00C15D56">
      <w:pPr>
        <w:pStyle w:val="BodyText"/>
        <w:keepNext/>
        <w:keepLines/>
        <w:numPr>
          <w:ilvl w:val="1"/>
          <w:numId w:val="1"/>
        </w:numPr>
        <w:tabs>
          <w:tab w:val="left" w:pos="426"/>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t>В случай че проблемът изисква посещение на място от сервизен инженер, Изпълнителят се задължава в срок до 2 (два) работни дни след изтичане на срока по т.4.1 от този раздел да осигури посещение от сервизен инженер. Решението за посещение на място при Възложителя се взема по взаимно съгласие на страните по договора в писмен вид чрез изпращане на имейл.</w:t>
      </w:r>
    </w:p>
    <w:p w14:paraId="2DBB260B" w14:textId="77777777" w:rsidR="00C15D56" w:rsidRPr="00C15D56" w:rsidRDefault="00C15D56" w:rsidP="00C15D56">
      <w:pPr>
        <w:pStyle w:val="BodyText"/>
        <w:keepNext/>
        <w:keepLines/>
        <w:numPr>
          <w:ilvl w:val="1"/>
          <w:numId w:val="1"/>
        </w:numPr>
        <w:tabs>
          <w:tab w:val="left" w:pos="426"/>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t>Максималният срок, в който Изпълнителят възстановява функционалната годност на дадена апаратура започва да тече след изтичане на срока по т. 4.1. или т. 4.2. от този раздел. Максималният срок за възстановяване на функционалната годност на дадена апаратура включва:</w:t>
      </w:r>
    </w:p>
    <w:p w14:paraId="7FAF3D6C" w14:textId="77777777" w:rsidR="00C15D56" w:rsidRPr="00C15D56" w:rsidRDefault="00C15D56" w:rsidP="00C15D56">
      <w:pPr>
        <w:pStyle w:val="BodyText"/>
        <w:keepNext/>
        <w:keepLines/>
        <w:numPr>
          <w:ilvl w:val="2"/>
          <w:numId w:val="1"/>
        </w:numPr>
        <w:tabs>
          <w:tab w:val="left" w:pos="426"/>
          <w:tab w:val="left" w:pos="851"/>
        </w:tabs>
        <w:spacing w:before="120" w:after="120"/>
        <w:ind w:left="0" w:firstLine="426"/>
        <w:rPr>
          <w:rFonts w:ascii="Verdana" w:hAnsi="Verdana" w:cs="Times New Roman"/>
          <w:sz w:val="22"/>
          <w:szCs w:val="22"/>
        </w:rPr>
      </w:pPr>
      <w:r w:rsidRPr="00C15D56">
        <w:rPr>
          <w:rFonts w:ascii="Verdana" w:hAnsi="Verdana" w:cs="Times New Roman"/>
          <w:sz w:val="22"/>
          <w:szCs w:val="22"/>
        </w:rPr>
        <w:lastRenderedPageBreak/>
        <w:t>До 5 (пет) работни дни за осъществяване на сервизна дейност по отстраняване на повреди, когато не се изисква доставка на резервни части и консумативи;</w:t>
      </w:r>
    </w:p>
    <w:p w14:paraId="00D458BE" w14:textId="77777777" w:rsidR="00C15D56" w:rsidRPr="00C15D56" w:rsidRDefault="00C15D56" w:rsidP="00C15D56">
      <w:pPr>
        <w:pStyle w:val="BodyText"/>
        <w:keepNext/>
        <w:keepLines/>
        <w:numPr>
          <w:ilvl w:val="2"/>
          <w:numId w:val="1"/>
        </w:numPr>
        <w:tabs>
          <w:tab w:val="left" w:pos="426"/>
          <w:tab w:val="left" w:pos="851"/>
        </w:tabs>
        <w:spacing w:before="120" w:after="120"/>
        <w:ind w:left="0" w:firstLine="426"/>
        <w:rPr>
          <w:rFonts w:ascii="Verdana" w:hAnsi="Verdana" w:cs="Times New Roman"/>
          <w:sz w:val="22"/>
          <w:szCs w:val="22"/>
        </w:rPr>
      </w:pPr>
      <w:r w:rsidRPr="00C15D56">
        <w:rPr>
          <w:rFonts w:ascii="Verdana" w:hAnsi="Verdana" w:cs="Times New Roman"/>
          <w:sz w:val="22"/>
          <w:szCs w:val="22"/>
        </w:rPr>
        <w:t xml:space="preserve">При необходимост от доставка на консумативи и резервни части, срокът по предходната точка започва да тече, считано от датата на доставката им. </w:t>
      </w:r>
    </w:p>
    <w:p w14:paraId="6D5D11EA" w14:textId="77777777" w:rsidR="00C15D56" w:rsidRPr="00C15D56" w:rsidRDefault="00C15D56" w:rsidP="00C15D56">
      <w:pPr>
        <w:pStyle w:val="BodyText"/>
        <w:keepNext/>
        <w:keepLines/>
        <w:numPr>
          <w:ilvl w:val="1"/>
          <w:numId w:val="1"/>
        </w:numPr>
        <w:tabs>
          <w:tab w:val="left" w:pos="426"/>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t>Срокът за доставка на необходимите резервни части и консумативи е съгласно сроковете, посочени в Таблица-срокове № 2  (максималният срок на стоките е до 20 работни дни).</w:t>
      </w:r>
    </w:p>
    <w:p w14:paraId="2685343F" w14:textId="77777777" w:rsidR="00C15D56" w:rsidRPr="00C15D56" w:rsidRDefault="00C15D56" w:rsidP="00C15D56">
      <w:pPr>
        <w:pStyle w:val="BodyText"/>
        <w:keepNext/>
        <w:keepLines/>
        <w:numPr>
          <w:ilvl w:val="1"/>
          <w:numId w:val="1"/>
        </w:numPr>
        <w:tabs>
          <w:tab w:val="left" w:pos="426"/>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t>Максималният срок за доставка на стоките, невключени в Таблица–срокове № 2 е до 20 работни дни.</w:t>
      </w:r>
    </w:p>
    <w:p w14:paraId="5F322C07" w14:textId="77777777" w:rsidR="00C15D56" w:rsidRPr="00C15D56" w:rsidRDefault="00C15D56" w:rsidP="00C15D56">
      <w:pPr>
        <w:pStyle w:val="BodyText"/>
        <w:keepNext/>
        <w:keepLines/>
        <w:numPr>
          <w:ilvl w:val="1"/>
          <w:numId w:val="1"/>
        </w:numPr>
        <w:tabs>
          <w:tab w:val="left" w:pos="426"/>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t>След всяка проверка или сервизна дейност Изпълнителят попълва Протокол, удостоверяващ извършването на дейността. Протоколът се подписва двустранно.</w:t>
      </w:r>
    </w:p>
    <w:p w14:paraId="22CFEBE6" w14:textId="77777777" w:rsidR="00C15D56" w:rsidRPr="00C15D56" w:rsidRDefault="00C15D56" w:rsidP="00C15D56">
      <w:pPr>
        <w:pStyle w:val="BodyText"/>
        <w:keepNext/>
        <w:keepLines/>
        <w:numPr>
          <w:ilvl w:val="1"/>
          <w:numId w:val="1"/>
        </w:numPr>
        <w:tabs>
          <w:tab w:val="left" w:pos="426"/>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t>Резервните части и консумативите се изписват по препоръка на Изпълнителя и/или по преценка на Възложителя, като се доставят от Изпълнителя при заявено писмено искане/поръчка по електронна поща от страна на Възложителя.</w:t>
      </w:r>
    </w:p>
    <w:p w14:paraId="1D99AADA" w14:textId="77777777" w:rsidR="00C15D56" w:rsidRPr="00C15D56" w:rsidRDefault="00C15D56" w:rsidP="00C15D56">
      <w:pPr>
        <w:pStyle w:val="BodyText"/>
        <w:keepNext/>
        <w:keepLines/>
        <w:numPr>
          <w:ilvl w:val="1"/>
          <w:numId w:val="1"/>
        </w:numPr>
        <w:tabs>
          <w:tab w:val="left" w:pos="426"/>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t>Изпълнителят доставя поръчаните резервни части и консумативи по предходния член в срок съобразно посочения в Таблица-срокове № 2. Срокът за доставка започва да тече, считано от датата на поръчката.</w:t>
      </w:r>
    </w:p>
    <w:p w14:paraId="2B3C2DEF" w14:textId="77777777" w:rsidR="00C15D56" w:rsidRPr="00C15D56" w:rsidRDefault="00C15D56" w:rsidP="00C15D56">
      <w:pPr>
        <w:pStyle w:val="BodyText"/>
        <w:keepNext/>
        <w:keepLines/>
        <w:numPr>
          <w:ilvl w:val="1"/>
          <w:numId w:val="1"/>
        </w:numPr>
        <w:tabs>
          <w:tab w:val="left" w:pos="426"/>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t xml:space="preserve">Изпълнителят доставя и влага резервни части и консумативи с валиден гаранционен срок, съобразно предложението му в Таблица-срокове № 2. Гаранционният срок започва да тече, считано от датата на получаване на резервните части/консумативи. </w:t>
      </w:r>
    </w:p>
    <w:p w14:paraId="3EBB0144" w14:textId="77777777" w:rsidR="00C15D56" w:rsidRPr="00C15D56" w:rsidRDefault="00C15D56" w:rsidP="00C15D56">
      <w:pPr>
        <w:pStyle w:val="BodyText"/>
        <w:keepNext/>
        <w:keepLines/>
        <w:numPr>
          <w:ilvl w:val="1"/>
          <w:numId w:val="1"/>
        </w:numPr>
        <w:tabs>
          <w:tab w:val="left" w:pos="426"/>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t>При възникването на необходимост от стоки, невключени в Ценова таблица № 2, които са сходни с предмета на договора, Възложителят изисква от Изпълнителя оферта, която се съгласува с контролиращия служител по договора от страна на Възложителя. Офертата следва да съдържа: производител, описание на техническите характеристики на стоките (резервни части и консумативи), срок за доставка в работни дни, гаранционен срок и срок на годност (в случай че е приложимо), при запазване условията на договора.</w:t>
      </w:r>
    </w:p>
    <w:p w14:paraId="272C6692" w14:textId="77777777" w:rsidR="00C15D56" w:rsidRPr="00C15D56" w:rsidRDefault="00C15D56" w:rsidP="00C15D56">
      <w:pPr>
        <w:pStyle w:val="BodyText"/>
        <w:keepNext/>
        <w:keepLines/>
        <w:numPr>
          <w:ilvl w:val="1"/>
          <w:numId w:val="1"/>
        </w:numPr>
        <w:tabs>
          <w:tab w:val="left" w:pos="426"/>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t>При заявяването на стоки по горната точка, Възложителят изпраща писмено искане/поръчка по електронна поща. Срокът за доставка започва да тече, считано от датата на поръчката.</w:t>
      </w:r>
    </w:p>
    <w:p w14:paraId="6D67B2D9" w14:textId="77777777" w:rsidR="00C15D56" w:rsidRPr="00C15D56" w:rsidRDefault="00C15D56" w:rsidP="00C15D56">
      <w:pPr>
        <w:pStyle w:val="BodyText"/>
        <w:keepNext/>
        <w:keepLines/>
        <w:numPr>
          <w:ilvl w:val="1"/>
          <w:numId w:val="1"/>
        </w:numPr>
        <w:tabs>
          <w:tab w:val="left" w:pos="426"/>
          <w:tab w:val="left" w:pos="993"/>
        </w:tabs>
        <w:spacing w:before="120" w:after="120"/>
        <w:ind w:left="0" w:firstLine="284"/>
        <w:rPr>
          <w:rFonts w:ascii="Verdana" w:hAnsi="Verdana" w:cs="Times New Roman"/>
          <w:sz w:val="22"/>
          <w:szCs w:val="22"/>
        </w:rPr>
      </w:pPr>
      <w:r w:rsidRPr="00C15D56">
        <w:rPr>
          <w:rFonts w:ascii="Verdana" w:hAnsi="Verdana" w:cs="Times New Roman"/>
          <w:sz w:val="22"/>
          <w:szCs w:val="22"/>
        </w:rPr>
        <w:t>В случай че подменена от Изпълнителя стока дефектира поради производствен дефект в рамките на гаранционния ѝ срок (в случай че е предложен), Изпълнителят се задължава за своя сметка да ремонтира съответния апарат и да подмени дефектиралата стока, както и да отстрани всякакви повреди в апарата, настъпили в резултат на дефектирането на стоката във възможно най-кратък срок, договорен между страните.</w:t>
      </w:r>
    </w:p>
    <w:p w14:paraId="3E45176F" w14:textId="77777777" w:rsidR="00C15D56" w:rsidRPr="00C15D56" w:rsidRDefault="00C15D56" w:rsidP="00C15D56">
      <w:pPr>
        <w:pStyle w:val="BodyText"/>
        <w:keepNext/>
        <w:keepLines/>
        <w:numPr>
          <w:ilvl w:val="1"/>
          <w:numId w:val="1"/>
        </w:numPr>
        <w:tabs>
          <w:tab w:val="left" w:pos="426"/>
          <w:tab w:val="left" w:pos="993"/>
        </w:tabs>
        <w:spacing w:before="120" w:after="120"/>
        <w:ind w:left="0" w:firstLine="284"/>
        <w:rPr>
          <w:rFonts w:ascii="Verdana" w:hAnsi="Verdana" w:cs="Times New Roman"/>
          <w:sz w:val="22"/>
          <w:szCs w:val="22"/>
        </w:rPr>
      </w:pPr>
      <w:r w:rsidRPr="00C15D56">
        <w:rPr>
          <w:rFonts w:ascii="Verdana" w:hAnsi="Verdana" w:cs="Times New Roman"/>
          <w:sz w:val="22"/>
          <w:szCs w:val="22"/>
        </w:rPr>
        <w:lastRenderedPageBreak/>
        <w:t>Изпълнителят доставя консумативите с валиден минимален остатъчен срок на годност, съобразно предложението му в Таблица-срокове №2 от този раздел. Срокът за годност на консумативите стартира, считано от датата на доставянето им. Към датата на доставяне на консуматива минималният остатъчен срок на годност трябва да бъде не по-малък от 2/3 от целия срок на годност.</w:t>
      </w:r>
    </w:p>
    <w:p w14:paraId="7BA0C6AD" w14:textId="77777777" w:rsidR="00C15D56" w:rsidRPr="00C15D56" w:rsidRDefault="00C15D56" w:rsidP="00C15D56">
      <w:pPr>
        <w:pStyle w:val="BodyText"/>
        <w:keepNext/>
        <w:keepLines/>
        <w:numPr>
          <w:ilvl w:val="1"/>
          <w:numId w:val="1"/>
        </w:numPr>
        <w:tabs>
          <w:tab w:val="left" w:pos="426"/>
          <w:tab w:val="left" w:pos="993"/>
        </w:tabs>
        <w:spacing w:before="120" w:after="120"/>
        <w:ind w:left="0" w:firstLine="284"/>
        <w:rPr>
          <w:rFonts w:ascii="Verdana" w:hAnsi="Verdana" w:cs="Times New Roman"/>
          <w:sz w:val="22"/>
          <w:szCs w:val="22"/>
        </w:rPr>
      </w:pPr>
      <w:r w:rsidRPr="00C15D56">
        <w:rPr>
          <w:rFonts w:ascii="Verdana" w:hAnsi="Verdana" w:cs="Times New Roman"/>
          <w:sz w:val="22"/>
          <w:szCs w:val="22"/>
        </w:rPr>
        <w:t>Доставените консумативи / резервни части подлежат на рекламация при наличие на дефекти, които не са по вина на Възложителя, в срок до 30 (тридесет) дни след инсталирането им и пускане в употреба. Възложителят записва в съответните формуляри, част от системата му за управление, датата на въвеждане в експлоатация на консуматива/ резервна част. Възложителят описва подробно констатираните дефекти и изпраща информацията по електронна поща към Изпълнителя. Изпълнителят се запознава с констатациите на възложителя и предприема оглед на място, в случай че е необходимо. В случай че предявяванията на Възложителя са основателни, Изпълнителят подменя съответните консумативи/ резервни части за своя сметка във възможно най-кратък срок, договорен между страните след писменото уведомяване за констатираните дефекти от Възложителя.</w:t>
      </w:r>
    </w:p>
    <w:p w14:paraId="61F2D461" w14:textId="77777777" w:rsidR="00C15D56" w:rsidRPr="00C15D56" w:rsidRDefault="00C15D56" w:rsidP="00C15D56">
      <w:pPr>
        <w:pStyle w:val="BodyText"/>
        <w:keepNext/>
        <w:keepLines/>
        <w:numPr>
          <w:ilvl w:val="1"/>
          <w:numId w:val="1"/>
        </w:numPr>
        <w:tabs>
          <w:tab w:val="left" w:pos="426"/>
          <w:tab w:val="left" w:pos="993"/>
        </w:tabs>
        <w:spacing w:before="120" w:after="120"/>
        <w:ind w:left="0" w:firstLine="284"/>
        <w:rPr>
          <w:rFonts w:ascii="Verdana" w:hAnsi="Verdana" w:cs="Times New Roman"/>
          <w:sz w:val="22"/>
          <w:szCs w:val="22"/>
        </w:rPr>
      </w:pPr>
      <w:r w:rsidRPr="00C15D56">
        <w:rPr>
          <w:rFonts w:ascii="Verdana" w:hAnsi="Verdana" w:cs="Times New Roman"/>
          <w:sz w:val="22"/>
          <w:szCs w:val="22"/>
        </w:rPr>
        <w:t xml:space="preserve">Гаранционният срок на изпълнените сервизни дейности по договора е не по-малко от 30 (тридесет) календарни дни, считано от датата на двустранно подписан протокол за извършената сервизна дейност, освен ако Изпълнителят не е оферирал по-дълъг срок в Таблица-срокове № 1. Гаранцията на сервизните дейности важи при правилна експлоатация от страна на Възложителя в съответствие с препоръките и изискванията на производителя на апаратурата. </w:t>
      </w:r>
    </w:p>
    <w:p w14:paraId="3BCA7F0E" w14:textId="77777777" w:rsidR="00C15D56" w:rsidRPr="00C15D56" w:rsidRDefault="00C15D56" w:rsidP="00C15D56">
      <w:pPr>
        <w:pStyle w:val="BodyText"/>
        <w:keepNext/>
        <w:keepLines/>
        <w:numPr>
          <w:ilvl w:val="2"/>
          <w:numId w:val="1"/>
        </w:numPr>
        <w:tabs>
          <w:tab w:val="left" w:pos="426"/>
          <w:tab w:val="left" w:pos="993"/>
        </w:tabs>
        <w:spacing w:before="120" w:after="120"/>
        <w:ind w:left="0" w:firstLine="284"/>
        <w:rPr>
          <w:rFonts w:ascii="Verdana" w:hAnsi="Verdana" w:cs="Times New Roman"/>
          <w:sz w:val="22"/>
          <w:szCs w:val="22"/>
        </w:rPr>
      </w:pPr>
      <w:r w:rsidRPr="00C15D56">
        <w:rPr>
          <w:rFonts w:ascii="Verdana" w:hAnsi="Verdana" w:cs="Times New Roman"/>
          <w:sz w:val="22"/>
          <w:szCs w:val="22"/>
        </w:rPr>
        <w:t>Гаранцията на изпълнените сервизни дейности включва отстраняване на повредите по вече извършените услуги в срок до 10 (десет) работни дни, считано от писменото уведомяване от страна на Възложителя. В този случай, трудът и транспортните разходи при отстраняването на повредите са за сметка на Изпълнителя, както и повторната подмяна на вложена резервна част или консуматив, при условие, че са доставени и вложени с фабричен дефект;</w:t>
      </w:r>
    </w:p>
    <w:p w14:paraId="6279128D" w14:textId="77777777" w:rsidR="00C15D56" w:rsidRPr="00C15D56" w:rsidRDefault="00C15D56" w:rsidP="00C15D56">
      <w:pPr>
        <w:pStyle w:val="BodyText"/>
        <w:keepNext/>
        <w:keepLines/>
        <w:numPr>
          <w:ilvl w:val="2"/>
          <w:numId w:val="1"/>
        </w:numPr>
        <w:tabs>
          <w:tab w:val="left" w:pos="426"/>
          <w:tab w:val="left" w:pos="993"/>
        </w:tabs>
        <w:spacing w:before="120" w:after="120"/>
        <w:ind w:left="0" w:firstLine="284"/>
        <w:rPr>
          <w:rFonts w:ascii="Verdana" w:hAnsi="Verdana" w:cs="Times New Roman"/>
          <w:sz w:val="22"/>
          <w:szCs w:val="22"/>
        </w:rPr>
      </w:pPr>
      <w:r w:rsidRPr="00C15D56">
        <w:rPr>
          <w:rFonts w:ascii="Verdana" w:hAnsi="Verdana" w:cs="Times New Roman"/>
          <w:sz w:val="22"/>
          <w:szCs w:val="22"/>
        </w:rPr>
        <w:t>Гаранцията на услугата не покрива стойността на необходимите допълнителни резервни части и консумативи, различни от вложените, които са за сметка на Възложителя.</w:t>
      </w:r>
    </w:p>
    <w:p w14:paraId="59C99C97" w14:textId="77777777" w:rsidR="00C15D56" w:rsidRPr="00C15D56" w:rsidRDefault="00C15D56" w:rsidP="00C15D56">
      <w:pPr>
        <w:pStyle w:val="BodyText"/>
        <w:keepNext/>
        <w:keepLines/>
        <w:numPr>
          <w:ilvl w:val="1"/>
          <w:numId w:val="1"/>
        </w:numPr>
        <w:tabs>
          <w:tab w:val="left" w:pos="426"/>
          <w:tab w:val="left" w:pos="993"/>
        </w:tabs>
        <w:spacing w:before="120" w:after="120"/>
        <w:ind w:left="0" w:firstLine="284"/>
        <w:rPr>
          <w:rFonts w:ascii="Verdana" w:hAnsi="Verdana" w:cs="Times New Roman"/>
          <w:sz w:val="22"/>
          <w:szCs w:val="22"/>
        </w:rPr>
      </w:pPr>
      <w:r w:rsidRPr="00C15D56">
        <w:rPr>
          <w:rFonts w:ascii="Verdana" w:hAnsi="Verdana" w:cs="Times New Roman"/>
          <w:sz w:val="22"/>
          <w:szCs w:val="22"/>
        </w:rPr>
        <w:t>Възложителят трябва да спазва инструкциите за работа с апаратурата дадени от производителя, както и препоръките за правилна експлоатация дадени от Изпълнителя.</w:t>
      </w:r>
    </w:p>
    <w:p w14:paraId="26891FE1" w14:textId="77777777" w:rsidR="00C15D56" w:rsidRPr="00C15D56" w:rsidRDefault="00C15D56" w:rsidP="00C15D56">
      <w:pPr>
        <w:pStyle w:val="BodyText"/>
        <w:keepNext/>
        <w:keepLines/>
        <w:numPr>
          <w:ilvl w:val="1"/>
          <w:numId w:val="1"/>
        </w:numPr>
        <w:tabs>
          <w:tab w:val="left" w:pos="426"/>
          <w:tab w:val="left" w:pos="993"/>
        </w:tabs>
        <w:spacing w:before="120" w:after="120"/>
        <w:ind w:left="0" w:firstLine="284"/>
        <w:rPr>
          <w:rFonts w:ascii="Verdana" w:hAnsi="Verdana" w:cs="Times New Roman"/>
          <w:sz w:val="22"/>
          <w:szCs w:val="22"/>
        </w:rPr>
      </w:pPr>
      <w:r w:rsidRPr="00C15D56">
        <w:rPr>
          <w:rFonts w:ascii="Verdana" w:hAnsi="Verdana" w:cs="Times New Roman"/>
          <w:sz w:val="22"/>
          <w:szCs w:val="22"/>
        </w:rPr>
        <w:t>Изпълнителят доставя поръчаните резервните части и консумативи, предмет на договора, съгласно цените и други изисквания уговорени в Договора.</w:t>
      </w:r>
    </w:p>
    <w:p w14:paraId="7598B81A" w14:textId="77777777" w:rsidR="00C15D56" w:rsidRPr="00C15D56" w:rsidRDefault="00C15D56" w:rsidP="00C15D56">
      <w:pPr>
        <w:pStyle w:val="BodyText"/>
        <w:keepNext/>
        <w:keepLines/>
        <w:numPr>
          <w:ilvl w:val="1"/>
          <w:numId w:val="1"/>
        </w:numPr>
        <w:tabs>
          <w:tab w:val="left" w:pos="426"/>
          <w:tab w:val="left" w:pos="993"/>
        </w:tabs>
        <w:spacing w:before="120" w:after="120"/>
        <w:ind w:left="0" w:firstLine="284"/>
        <w:rPr>
          <w:rFonts w:ascii="Verdana" w:hAnsi="Verdana" w:cs="Times New Roman"/>
          <w:sz w:val="22"/>
          <w:szCs w:val="22"/>
        </w:rPr>
      </w:pPr>
      <w:r w:rsidRPr="00C15D56">
        <w:rPr>
          <w:rFonts w:ascii="Verdana" w:hAnsi="Verdana" w:cs="Times New Roman"/>
          <w:sz w:val="22"/>
          <w:szCs w:val="22"/>
        </w:rPr>
        <w:t>На Изпълнителя не са гарантирани поръчки от всички видове артикули, включени в таблицата.</w:t>
      </w:r>
    </w:p>
    <w:p w14:paraId="7EDBB494" w14:textId="77777777" w:rsidR="00C15D56" w:rsidRPr="00C15D56" w:rsidRDefault="00C15D56" w:rsidP="00C15D56">
      <w:pPr>
        <w:pStyle w:val="BodyText"/>
        <w:keepNext/>
        <w:keepLines/>
        <w:numPr>
          <w:ilvl w:val="1"/>
          <w:numId w:val="1"/>
        </w:numPr>
        <w:tabs>
          <w:tab w:val="left" w:pos="426"/>
          <w:tab w:val="left" w:pos="993"/>
        </w:tabs>
        <w:spacing w:before="120" w:after="120"/>
        <w:ind w:left="0" w:firstLine="284"/>
        <w:rPr>
          <w:rFonts w:ascii="Verdana" w:hAnsi="Verdana" w:cs="Times New Roman"/>
          <w:sz w:val="22"/>
          <w:szCs w:val="22"/>
        </w:rPr>
      </w:pPr>
      <w:r w:rsidRPr="00C15D56">
        <w:rPr>
          <w:rFonts w:ascii="Verdana" w:hAnsi="Verdana" w:cs="Times New Roman"/>
          <w:sz w:val="22"/>
          <w:szCs w:val="22"/>
        </w:rPr>
        <w:t>Обменът на информация се извършва чрез пощенска или друга куриерска услуга с препоръчана пратка с обратна разписка, по електронна поща, с електронен подпис съгласно изискванията на Закона за електронния документ и електронния подпис или чрез комбинация от тези средства.</w:t>
      </w:r>
    </w:p>
    <w:p w14:paraId="4DAB8AC6" w14:textId="77777777" w:rsidR="00C15D56" w:rsidRPr="00C15D56" w:rsidRDefault="00C15D56" w:rsidP="00C15D56">
      <w:pPr>
        <w:pStyle w:val="BodyText"/>
        <w:keepNext/>
        <w:keepLines/>
        <w:numPr>
          <w:ilvl w:val="0"/>
          <w:numId w:val="1"/>
        </w:numPr>
        <w:tabs>
          <w:tab w:val="left" w:pos="426"/>
        </w:tabs>
        <w:spacing w:before="120" w:after="120"/>
        <w:ind w:left="0" w:firstLine="0"/>
        <w:rPr>
          <w:rFonts w:ascii="Verdana" w:hAnsi="Verdana" w:cs="Times New Roman"/>
          <w:b/>
          <w:bCs/>
          <w:sz w:val="22"/>
          <w:szCs w:val="22"/>
        </w:rPr>
      </w:pPr>
      <w:r w:rsidRPr="00C15D56">
        <w:rPr>
          <w:rFonts w:ascii="Verdana" w:hAnsi="Verdana" w:cs="Times New Roman"/>
          <w:b/>
          <w:bCs/>
          <w:sz w:val="22"/>
          <w:szCs w:val="22"/>
        </w:rPr>
        <w:t>СЕРТИФИКАТИ</w:t>
      </w:r>
    </w:p>
    <w:p w14:paraId="48F7B541" w14:textId="77777777" w:rsidR="00C15D56" w:rsidRPr="00C15D56" w:rsidRDefault="00C15D56" w:rsidP="00C15D56">
      <w:pPr>
        <w:pStyle w:val="BodyText"/>
        <w:keepNext/>
        <w:keepLines/>
        <w:numPr>
          <w:ilvl w:val="1"/>
          <w:numId w:val="1"/>
        </w:numPr>
        <w:tabs>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lastRenderedPageBreak/>
        <w:t xml:space="preserve">През целия срок на договора, Изпълнителят трябва да разполага с валиден сертификат за внедрена система за управление на качеството в съответствие с изискванията на </w:t>
      </w:r>
      <w:r w:rsidRPr="00C15D56">
        <w:rPr>
          <w:rFonts w:ascii="Verdana" w:hAnsi="Verdana"/>
          <w:sz w:val="22"/>
          <w:szCs w:val="22"/>
        </w:rPr>
        <w:t xml:space="preserve">EN ISO 9001:2015 </w:t>
      </w:r>
      <w:r w:rsidRPr="00C15D56">
        <w:rPr>
          <w:rFonts w:ascii="Verdana" w:hAnsi="Verdana" w:cs="Times New Roman"/>
          <w:sz w:val="22"/>
          <w:szCs w:val="22"/>
        </w:rPr>
        <w:t xml:space="preserve">или еквивалент. </w:t>
      </w:r>
    </w:p>
    <w:p w14:paraId="61F16AF5" w14:textId="77777777" w:rsidR="00C15D56" w:rsidRPr="00C15D56" w:rsidRDefault="00C15D56" w:rsidP="00C15D56">
      <w:pPr>
        <w:pStyle w:val="BodyText"/>
        <w:keepNext/>
        <w:keepLines/>
        <w:numPr>
          <w:ilvl w:val="1"/>
          <w:numId w:val="1"/>
        </w:numPr>
        <w:tabs>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t xml:space="preserve">В случай че в срока на договора Изпълнителят остане без валиден сертификат по т. 5.1 от този раздел, то той е длъжен до 3 (три) работни дни, считано от датата на събитието, да уведоми Възложителя. </w:t>
      </w:r>
    </w:p>
    <w:p w14:paraId="05A12BDF" w14:textId="77777777" w:rsidR="00C15D56" w:rsidRPr="00C15D56" w:rsidRDefault="00C15D56" w:rsidP="00C15D56">
      <w:pPr>
        <w:pStyle w:val="BodyText"/>
        <w:keepNext/>
        <w:keepLines/>
        <w:numPr>
          <w:ilvl w:val="1"/>
          <w:numId w:val="1"/>
        </w:numPr>
        <w:tabs>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t xml:space="preserve">В случай че след изтичане на срока на валидност на сертификата по т. 5.1. същият не бъде подновен, Възложителят има право да прекрати едностранно договора. </w:t>
      </w:r>
    </w:p>
    <w:p w14:paraId="131CCEF3" w14:textId="77777777" w:rsidR="00C15D56" w:rsidRPr="00C15D56" w:rsidRDefault="00C15D56" w:rsidP="00C15D56">
      <w:pPr>
        <w:pStyle w:val="BodyText"/>
        <w:keepNext/>
        <w:keepLines/>
        <w:numPr>
          <w:ilvl w:val="0"/>
          <w:numId w:val="1"/>
        </w:numPr>
        <w:tabs>
          <w:tab w:val="left" w:pos="426"/>
        </w:tabs>
        <w:spacing w:before="120" w:after="120"/>
        <w:ind w:left="0" w:firstLine="0"/>
        <w:rPr>
          <w:rFonts w:ascii="Verdana" w:hAnsi="Verdana" w:cs="Times New Roman"/>
          <w:b/>
          <w:bCs/>
          <w:sz w:val="22"/>
          <w:szCs w:val="22"/>
        </w:rPr>
      </w:pPr>
      <w:r w:rsidRPr="00C15D56">
        <w:rPr>
          <w:rFonts w:ascii="Verdana" w:hAnsi="Verdana" w:cs="Times New Roman"/>
          <w:b/>
          <w:bCs/>
          <w:sz w:val="22"/>
          <w:szCs w:val="22"/>
        </w:rPr>
        <w:t>ИЗИСКВАНИЯ КЪМ ЛИЦАТА, АНГАЖИРАНИ В ИЗПЪЛНЕНИЕТО НА ДОГОВОРА</w:t>
      </w:r>
    </w:p>
    <w:p w14:paraId="533BF7F3" w14:textId="77777777" w:rsidR="00C15D56" w:rsidRPr="00C15D56" w:rsidRDefault="00C15D56" w:rsidP="00C15D56">
      <w:pPr>
        <w:pStyle w:val="BodyText"/>
        <w:keepNext/>
        <w:keepLines/>
        <w:numPr>
          <w:ilvl w:val="1"/>
          <w:numId w:val="1"/>
        </w:numPr>
        <w:tabs>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t xml:space="preserve">При сервизното обслужване на лабораторните уреди/апаратурата, предмет на договора, Изпълнителят осигурява квалифициран персонал. </w:t>
      </w:r>
    </w:p>
    <w:p w14:paraId="3EA3FD8B" w14:textId="77777777" w:rsidR="00C15D56" w:rsidRPr="00C15D56" w:rsidRDefault="00C15D56" w:rsidP="00C15D56">
      <w:pPr>
        <w:pStyle w:val="BodyText"/>
        <w:keepNext/>
        <w:keepLines/>
        <w:numPr>
          <w:ilvl w:val="1"/>
          <w:numId w:val="1"/>
        </w:numPr>
        <w:tabs>
          <w:tab w:val="left" w:pos="851"/>
        </w:tabs>
        <w:spacing w:before="120" w:after="120"/>
        <w:ind w:left="0" w:firstLine="284"/>
        <w:rPr>
          <w:rFonts w:ascii="Verdana" w:hAnsi="Verdana" w:cs="Times New Roman"/>
          <w:sz w:val="22"/>
          <w:szCs w:val="22"/>
        </w:rPr>
      </w:pPr>
      <w:r w:rsidRPr="00C15D56">
        <w:rPr>
          <w:rFonts w:ascii="Verdana" w:hAnsi="Verdana" w:cs="Times New Roman"/>
          <w:sz w:val="22"/>
          <w:szCs w:val="22"/>
        </w:rPr>
        <w:t xml:space="preserve">В случай на промяна на лицата (персонала), ангажирани с изпълнението на дейностите по договора, посочени в представения от Изпълнителя списък в хода на процедурата, то той предварително писмено (по електронна поща) уведомява Възложителя за това обстоятелство. Към уведомлението Изпълнителят прилага нов списък, съдържащ следната информация за новите лица: </w:t>
      </w:r>
    </w:p>
    <w:p w14:paraId="3442964A" w14:textId="77777777" w:rsidR="00C15D56" w:rsidRPr="00C15D56" w:rsidRDefault="00C15D56" w:rsidP="00C15D56">
      <w:pPr>
        <w:pStyle w:val="BodyText"/>
        <w:keepNext/>
        <w:keepLines/>
        <w:numPr>
          <w:ilvl w:val="2"/>
          <w:numId w:val="1"/>
        </w:numPr>
        <w:tabs>
          <w:tab w:val="left" w:pos="426"/>
          <w:tab w:val="left" w:pos="993"/>
        </w:tabs>
        <w:spacing w:before="120" w:after="120"/>
        <w:ind w:left="0" w:firstLine="284"/>
        <w:rPr>
          <w:rFonts w:ascii="Verdana" w:hAnsi="Verdana" w:cs="Times New Roman"/>
          <w:sz w:val="22"/>
          <w:szCs w:val="22"/>
          <w:lang w:val="en-US"/>
        </w:rPr>
      </w:pPr>
      <w:r w:rsidRPr="00C15D56">
        <w:rPr>
          <w:rFonts w:ascii="Verdana" w:hAnsi="Verdana" w:cs="Times New Roman"/>
          <w:sz w:val="22"/>
          <w:szCs w:val="22"/>
        </w:rPr>
        <w:t>име и фамилия на сервизния инженер, както и образование (специалност, учебно заведение), професионална квалификация (завършено обучение, курсове и др.).</w:t>
      </w:r>
    </w:p>
    <w:p w14:paraId="774DBC2D" w14:textId="798C51B9" w:rsidR="008C21D4" w:rsidRPr="00C15D56" w:rsidRDefault="00C15D56" w:rsidP="00C15D56">
      <w:proofErr w:type="spellStart"/>
      <w:r w:rsidRPr="00C15D56">
        <w:rPr>
          <w:rFonts w:ascii="Verdana" w:hAnsi="Verdana"/>
          <w:sz w:val="22"/>
          <w:szCs w:val="22"/>
          <w:lang w:val="en-US"/>
        </w:rPr>
        <w:t>име</w:t>
      </w:r>
      <w:proofErr w:type="spellEnd"/>
      <w:r w:rsidRPr="00C15D56">
        <w:rPr>
          <w:rFonts w:ascii="Verdana" w:hAnsi="Verdana"/>
          <w:sz w:val="22"/>
          <w:szCs w:val="22"/>
          <w:lang w:val="en-US"/>
        </w:rPr>
        <w:t xml:space="preserve"> и </w:t>
      </w:r>
      <w:proofErr w:type="spellStart"/>
      <w:r w:rsidRPr="00C15D56">
        <w:rPr>
          <w:rFonts w:ascii="Verdana" w:hAnsi="Verdana"/>
          <w:sz w:val="22"/>
          <w:szCs w:val="22"/>
          <w:lang w:val="en-US"/>
        </w:rPr>
        <w:t>фамилия</w:t>
      </w:r>
      <w:proofErr w:type="spellEnd"/>
      <w:r w:rsidRPr="00C15D56">
        <w:rPr>
          <w:rFonts w:ascii="Verdana" w:hAnsi="Verdana"/>
          <w:sz w:val="22"/>
          <w:szCs w:val="22"/>
          <w:lang w:val="en-US"/>
        </w:rPr>
        <w:t xml:space="preserve"> </w:t>
      </w:r>
      <w:proofErr w:type="spellStart"/>
      <w:r w:rsidRPr="00C15D56">
        <w:rPr>
          <w:rFonts w:ascii="Verdana" w:hAnsi="Verdana"/>
          <w:sz w:val="22"/>
          <w:szCs w:val="22"/>
          <w:lang w:val="en-US"/>
        </w:rPr>
        <w:t>на</w:t>
      </w:r>
      <w:proofErr w:type="spellEnd"/>
      <w:r w:rsidRPr="00C15D56">
        <w:rPr>
          <w:rFonts w:ascii="Verdana" w:hAnsi="Verdana"/>
          <w:sz w:val="22"/>
          <w:szCs w:val="22"/>
          <w:lang w:val="en-US"/>
        </w:rPr>
        <w:t xml:space="preserve"> </w:t>
      </w:r>
      <w:proofErr w:type="spellStart"/>
      <w:r w:rsidRPr="00C15D56">
        <w:rPr>
          <w:rFonts w:ascii="Verdana" w:hAnsi="Verdana"/>
          <w:sz w:val="22"/>
          <w:szCs w:val="22"/>
          <w:lang w:val="en-US"/>
        </w:rPr>
        <w:t>служителя</w:t>
      </w:r>
      <w:proofErr w:type="spellEnd"/>
      <w:r w:rsidRPr="00C15D56">
        <w:rPr>
          <w:rFonts w:ascii="Verdana" w:hAnsi="Verdana"/>
          <w:sz w:val="22"/>
          <w:szCs w:val="22"/>
          <w:lang w:val="en-US"/>
        </w:rPr>
        <w:t xml:space="preserve">, </w:t>
      </w:r>
      <w:proofErr w:type="spellStart"/>
      <w:r w:rsidRPr="00C15D56">
        <w:rPr>
          <w:rFonts w:ascii="Verdana" w:hAnsi="Verdana"/>
          <w:sz w:val="22"/>
          <w:szCs w:val="22"/>
          <w:lang w:val="en-US"/>
        </w:rPr>
        <w:t>който</w:t>
      </w:r>
      <w:proofErr w:type="spellEnd"/>
      <w:r w:rsidRPr="00C15D56">
        <w:rPr>
          <w:rFonts w:ascii="Verdana" w:hAnsi="Verdana"/>
          <w:sz w:val="22"/>
          <w:szCs w:val="22"/>
          <w:lang w:val="en-US"/>
        </w:rPr>
        <w:t xml:space="preserve"> </w:t>
      </w:r>
      <w:proofErr w:type="spellStart"/>
      <w:r w:rsidRPr="00C15D56">
        <w:rPr>
          <w:rFonts w:ascii="Verdana" w:hAnsi="Verdana"/>
          <w:sz w:val="22"/>
          <w:szCs w:val="22"/>
          <w:lang w:val="en-US"/>
        </w:rPr>
        <w:t>да</w:t>
      </w:r>
      <w:proofErr w:type="spellEnd"/>
      <w:r w:rsidRPr="00C15D56">
        <w:rPr>
          <w:rFonts w:ascii="Verdana" w:hAnsi="Verdana"/>
          <w:sz w:val="22"/>
          <w:szCs w:val="22"/>
          <w:lang w:val="en-US"/>
        </w:rPr>
        <w:t xml:space="preserve"> </w:t>
      </w:r>
      <w:proofErr w:type="spellStart"/>
      <w:r w:rsidRPr="00C15D56">
        <w:rPr>
          <w:rFonts w:ascii="Verdana" w:hAnsi="Verdana"/>
          <w:sz w:val="22"/>
          <w:szCs w:val="22"/>
          <w:lang w:val="en-US"/>
        </w:rPr>
        <w:t>имат</w:t>
      </w:r>
      <w:proofErr w:type="spellEnd"/>
      <w:r w:rsidRPr="00C15D56">
        <w:rPr>
          <w:rFonts w:ascii="Verdana" w:hAnsi="Verdana"/>
          <w:sz w:val="22"/>
          <w:szCs w:val="22"/>
          <w:lang w:val="en-US"/>
        </w:rPr>
        <w:t xml:space="preserve"> </w:t>
      </w:r>
      <w:proofErr w:type="spellStart"/>
      <w:r w:rsidRPr="00C15D56">
        <w:rPr>
          <w:rFonts w:ascii="Verdana" w:hAnsi="Verdana"/>
          <w:sz w:val="22"/>
          <w:szCs w:val="22"/>
          <w:lang w:val="en-US"/>
        </w:rPr>
        <w:t>опит</w:t>
      </w:r>
      <w:proofErr w:type="spellEnd"/>
      <w:r w:rsidRPr="00C15D56">
        <w:rPr>
          <w:rFonts w:ascii="Verdana" w:hAnsi="Verdana"/>
          <w:sz w:val="22"/>
          <w:szCs w:val="22"/>
          <w:lang w:val="en-US"/>
        </w:rPr>
        <w:t xml:space="preserve"> в </w:t>
      </w:r>
      <w:proofErr w:type="spellStart"/>
      <w:r w:rsidRPr="00C15D56">
        <w:rPr>
          <w:rFonts w:ascii="Verdana" w:hAnsi="Verdana"/>
          <w:sz w:val="22"/>
          <w:szCs w:val="22"/>
          <w:lang w:val="en-US"/>
        </w:rPr>
        <w:t>логистичната</w:t>
      </w:r>
      <w:proofErr w:type="spellEnd"/>
      <w:r w:rsidRPr="00C15D56">
        <w:rPr>
          <w:rFonts w:ascii="Verdana" w:hAnsi="Verdana"/>
          <w:sz w:val="22"/>
          <w:szCs w:val="22"/>
          <w:lang w:val="en-US"/>
        </w:rPr>
        <w:t xml:space="preserve"> </w:t>
      </w:r>
      <w:proofErr w:type="spellStart"/>
      <w:r w:rsidRPr="00C15D56">
        <w:rPr>
          <w:rFonts w:ascii="Verdana" w:hAnsi="Verdana"/>
          <w:sz w:val="22"/>
          <w:szCs w:val="22"/>
          <w:lang w:val="en-US"/>
        </w:rPr>
        <w:t>дейност</w:t>
      </w:r>
      <w:proofErr w:type="spellEnd"/>
      <w:r w:rsidRPr="00C15D56">
        <w:rPr>
          <w:rFonts w:ascii="Verdana" w:hAnsi="Verdana"/>
          <w:sz w:val="22"/>
          <w:szCs w:val="22"/>
          <w:lang w:val="en-US"/>
        </w:rPr>
        <w:t xml:space="preserve"> </w:t>
      </w:r>
      <w:proofErr w:type="spellStart"/>
      <w:r w:rsidRPr="00C15D56">
        <w:rPr>
          <w:rFonts w:ascii="Verdana" w:hAnsi="Verdana"/>
          <w:sz w:val="22"/>
          <w:szCs w:val="22"/>
          <w:lang w:val="en-US"/>
        </w:rPr>
        <w:t>по</w:t>
      </w:r>
      <w:proofErr w:type="spellEnd"/>
      <w:r w:rsidRPr="00C15D56">
        <w:rPr>
          <w:rFonts w:ascii="Verdana" w:hAnsi="Verdana"/>
          <w:sz w:val="22"/>
          <w:szCs w:val="22"/>
          <w:lang w:val="en-US"/>
        </w:rPr>
        <w:t xml:space="preserve"> </w:t>
      </w:r>
      <w:proofErr w:type="spellStart"/>
      <w:r w:rsidRPr="00C15D56">
        <w:rPr>
          <w:rFonts w:ascii="Verdana" w:hAnsi="Verdana"/>
          <w:sz w:val="22"/>
          <w:szCs w:val="22"/>
          <w:lang w:val="en-US"/>
        </w:rPr>
        <w:t>договора</w:t>
      </w:r>
      <w:proofErr w:type="spellEnd"/>
      <w:r w:rsidRPr="00C15D56">
        <w:rPr>
          <w:rFonts w:ascii="Verdana" w:hAnsi="Verdana"/>
          <w:sz w:val="22"/>
          <w:szCs w:val="22"/>
          <w:lang w:val="en-US"/>
        </w:rPr>
        <w:t xml:space="preserve"> и/</w:t>
      </w:r>
      <w:proofErr w:type="spellStart"/>
      <w:r w:rsidRPr="00C15D56">
        <w:rPr>
          <w:rFonts w:ascii="Verdana" w:hAnsi="Verdana"/>
          <w:sz w:val="22"/>
          <w:szCs w:val="22"/>
          <w:lang w:val="en-US"/>
        </w:rPr>
        <w:t>или</w:t>
      </w:r>
      <w:proofErr w:type="spellEnd"/>
      <w:r w:rsidRPr="00C15D56">
        <w:rPr>
          <w:rFonts w:ascii="Verdana" w:hAnsi="Verdana"/>
          <w:sz w:val="22"/>
          <w:szCs w:val="22"/>
          <w:lang w:val="en-US"/>
        </w:rPr>
        <w:t xml:space="preserve"> </w:t>
      </w:r>
      <w:proofErr w:type="spellStart"/>
      <w:r w:rsidRPr="00C15D56">
        <w:rPr>
          <w:rFonts w:ascii="Verdana" w:hAnsi="Verdana"/>
          <w:sz w:val="22"/>
          <w:szCs w:val="22"/>
          <w:lang w:val="en-US"/>
        </w:rPr>
        <w:t>да</w:t>
      </w:r>
      <w:proofErr w:type="spellEnd"/>
      <w:r w:rsidRPr="00C15D56">
        <w:rPr>
          <w:rFonts w:ascii="Verdana" w:hAnsi="Verdana"/>
          <w:sz w:val="22"/>
          <w:szCs w:val="22"/>
          <w:lang w:val="en-US"/>
        </w:rPr>
        <w:t xml:space="preserve"> </w:t>
      </w:r>
      <w:proofErr w:type="spellStart"/>
      <w:r w:rsidRPr="00C15D56">
        <w:rPr>
          <w:rFonts w:ascii="Verdana" w:hAnsi="Verdana"/>
          <w:sz w:val="22"/>
          <w:szCs w:val="22"/>
          <w:lang w:val="en-US"/>
        </w:rPr>
        <w:t>взема</w:t>
      </w:r>
      <w:proofErr w:type="spellEnd"/>
      <w:r w:rsidRPr="00C15D56">
        <w:rPr>
          <w:rFonts w:ascii="Verdana" w:hAnsi="Verdana"/>
          <w:sz w:val="22"/>
          <w:szCs w:val="22"/>
          <w:lang w:val="en-US"/>
        </w:rPr>
        <w:t xml:space="preserve"> </w:t>
      </w:r>
      <w:proofErr w:type="spellStart"/>
      <w:r w:rsidRPr="00C15D56">
        <w:rPr>
          <w:rFonts w:ascii="Verdana" w:hAnsi="Verdana"/>
          <w:sz w:val="22"/>
          <w:szCs w:val="22"/>
          <w:lang w:val="en-US"/>
        </w:rPr>
        <w:t>решения</w:t>
      </w:r>
      <w:proofErr w:type="spellEnd"/>
      <w:r w:rsidRPr="00C15D56">
        <w:rPr>
          <w:rFonts w:ascii="Verdana" w:hAnsi="Verdana"/>
          <w:sz w:val="22"/>
          <w:szCs w:val="22"/>
          <w:lang w:val="en-US"/>
        </w:rPr>
        <w:t xml:space="preserve"> </w:t>
      </w:r>
      <w:proofErr w:type="spellStart"/>
      <w:r w:rsidRPr="00C15D56">
        <w:rPr>
          <w:rFonts w:ascii="Verdana" w:hAnsi="Verdana"/>
          <w:sz w:val="22"/>
          <w:szCs w:val="22"/>
          <w:lang w:val="en-US"/>
        </w:rPr>
        <w:t>свързани</w:t>
      </w:r>
      <w:proofErr w:type="spellEnd"/>
      <w:r w:rsidRPr="00C15D56">
        <w:rPr>
          <w:rFonts w:ascii="Verdana" w:hAnsi="Verdana"/>
          <w:sz w:val="22"/>
          <w:szCs w:val="22"/>
          <w:lang w:val="en-US"/>
        </w:rPr>
        <w:t xml:space="preserve"> с </w:t>
      </w:r>
      <w:proofErr w:type="spellStart"/>
      <w:r w:rsidRPr="00C15D56">
        <w:rPr>
          <w:rFonts w:ascii="Verdana" w:hAnsi="Verdana"/>
          <w:sz w:val="22"/>
          <w:szCs w:val="22"/>
          <w:lang w:val="en-US"/>
        </w:rPr>
        <w:t>рекламации</w:t>
      </w:r>
      <w:proofErr w:type="spellEnd"/>
      <w:r w:rsidRPr="00C15D56">
        <w:rPr>
          <w:rFonts w:ascii="Verdana" w:hAnsi="Verdana"/>
          <w:sz w:val="22"/>
          <w:szCs w:val="22"/>
          <w:lang w:val="en-US"/>
        </w:rPr>
        <w:t xml:space="preserve"> и </w:t>
      </w:r>
      <w:proofErr w:type="spellStart"/>
      <w:r w:rsidRPr="00C15D56">
        <w:rPr>
          <w:rFonts w:ascii="Verdana" w:hAnsi="Verdana"/>
          <w:sz w:val="22"/>
          <w:szCs w:val="22"/>
          <w:lang w:val="en-US"/>
        </w:rPr>
        <w:t>други</w:t>
      </w:r>
      <w:proofErr w:type="spellEnd"/>
      <w:r w:rsidRPr="00C15D56">
        <w:rPr>
          <w:rFonts w:ascii="Verdana" w:hAnsi="Verdana"/>
          <w:sz w:val="22"/>
          <w:szCs w:val="22"/>
          <w:lang w:val="en-US"/>
        </w:rPr>
        <w:t xml:space="preserve"> </w:t>
      </w:r>
      <w:proofErr w:type="spellStart"/>
      <w:r w:rsidRPr="00C15D56">
        <w:rPr>
          <w:rFonts w:ascii="Verdana" w:hAnsi="Verdana"/>
          <w:sz w:val="22"/>
          <w:szCs w:val="22"/>
          <w:lang w:val="en-US"/>
        </w:rPr>
        <w:t>възникнали</w:t>
      </w:r>
      <w:proofErr w:type="spellEnd"/>
      <w:r w:rsidRPr="00C15D56">
        <w:rPr>
          <w:rFonts w:ascii="Verdana" w:hAnsi="Verdana"/>
          <w:sz w:val="22"/>
          <w:szCs w:val="22"/>
          <w:lang w:val="en-US"/>
        </w:rPr>
        <w:t xml:space="preserve"> </w:t>
      </w:r>
      <w:proofErr w:type="spellStart"/>
      <w:r w:rsidRPr="00C15D56">
        <w:rPr>
          <w:rFonts w:ascii="Verdana" w:hAnsi="Verdana"/>
          <w:sz w:val="22"/>
          <w:szCs w:val="22"/>
          <w:lang w:val="en-US"/>
        </w:rPr>
        <w:t>казуси</w:t>
      </w:r>
      <w:proofErr w:type="spellEnd"/>
      <w:r w:rsidRPr="00C15D56">
        <w:rPr>
          <w:rFonts w:ascii="Verdana" w:hAnsi="Verdana"/>
          <w:sz w:val="22"/>
          <w:szCs w:val="22"/>
          <w:lang w:val="en-US"/>
        </w:rPr>
        <w:t>.</w:t>
      </w:r>
    </w:p>
    <w:sectPr w:rsidR="008C21D4" w:rsidRPr="00C15D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944BF5"/>
    <w:multiLevelType w:val="multilevel"/>
    <w:tmpl w:val="F3801A9A"/>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89500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D56"/>
    <w:rsid w:val="008C21D4"/>
    <w:rsid w:val="00932312"/>
    <w:rsid w:val="00C15D56"/>
    <w:rsid w:val="00CF45D3"/>
    <w:rsid w:val="00CF696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4DEDC"/>
  <w15:chartTrackingRefBased/>
  <w15:docId w15:val="{BBE95642-3C5D-4F59-9121-6742DCBC3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bg-B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D56"/>
    <w:pPr>
      <w:spacing w:after="0" w:line="240" w:lineRule="auto"/>
    </w:pPr>
    <w:rPr>
      <w:rFonts w:ascii="Bookman Old Style" w:eastAsia="Times New Roman" w:hAnsi="Bookman Old Style" w:cs="Times New Roman"/>
      <w:kern w:val="0"/>
      <w:sz w:val="24"/>
      <w:szCs w:val="24"/>
      <w:lang w:val="en-GB"/>
      <w14:ligatures w14:val="none"/>
    </w:rPr>
  </w:style>
  <w:style w:type="paragraph" w:styleId="Heading1">
    <w:name w:val="heading 1"/>
    <w:basedOn w:val="Normal"/>
    <w:next w:val="Normal"/>
    <w:link w:val="Heading1Char"/>
    <w:uiPriority w:val="9"/>
    <w:qFormat/>
    <w:rsid w:val="00C15D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5D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5D5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5D5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5D5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5D5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5D5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5D5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5D5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5D5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5D5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5D5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5D5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5D5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5D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5D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5D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5D56"/>
    <w:rPr>
      <w:rFonts w:eastAsiaTheme="majorEastAsia" w:cstheme="majorBidi"/>
      <w:color w:val="272727" w:themeColor="text1" w:themeTint="D8"/>
    </w:rPr>
  </w:style>
  <w:style w:type="paragraph" w:styleId="Title">
    <w:name w:val="Title"/>
    <w:basedOn w:val="Normal"/>
    <w:next w:val="Normal"/>
    <w:link w:val="TitleChar"/>
    <w:uiPriority w:val="10"/>
    <w:qFormat/>
    <w:rsid w:val="00C15D5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5D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5D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5D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5D56"/>
    <w:pPr>
      <w:spacing w:before="160"/>
      <w:jc w:val="center"/>
    </w:pPr>
    <w:rPr>
      <w:i/>
      <w:iCs/>
      <w:color w:val="404040" w:themeColor="text1" w:themeTint="BF"/>
    </w:rPr>
  </w:style>
  <w:style w:type="character" w:customStyle="1" w:styleId="QuoteChar">
    <w:name w:val="Quote Char"/>
    <w:basedOn w:val="DefaultParagraphFont"/>
    <w:link w:val="Quote"/>
    <w:uiPriority w:val="29"/>
    <w:rsid w:val="00C15D56"/>
    <w:rPr>
      <w:i/>
      <w:iCs/>
      <w:color w:val="404040" w:themeColor="text1" w:themeTint="BF"/>
    </w:rPr>
  </w:style>
  <w:style w:type="paragraph" w:styleId="ListParagraph">
    <w:name w:val="List Paragraph"/>
    <w:basedOn w:val="Normal"/>
    <w:uiPriority w:val="34"/>
    <w:qFormat/>
    <w:rsid w:val="00C15D56"/>
    <w:pPr>
      <w:ind w:left="720"/>
      <w:contextualSpacing/>
    </w:pPr>
  </w:style>
  <w:style w:type="character" w:styleId="IntenseEmphasis">
    <w:name w:val="Intense Emphasis"/>
    <w:basedOn w:val="DefaultParagraphFont"/>
    <w:uiPriority w:val="21"/>
    <w:qFormat/>
    <w:rsid w:val="00C15D56"/>
    <w:rPr>
      <w:i/>
      <w:iCs/>
      <w:color w:val="0F4761" w:themeColor="accent1" w:themeShade="BF"/>
    </w:rPr>
  </w:style>
  <w:style w:type="paragraph" w:styleId="IntenseQuote">
    <w:name w:val="Intense Quote"/>
    <w:basedOn w:val="Normal"/>
    <w:next w:val="Normal"/>
    <w:link w:val="IntenseQuoteChar"/>
    <w:uiPriority w:val="30"/>
    <w:qFormat/>
    <w:rsid w:val="00C15D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5D56"/>
    <w:rPr>
      <w:i/>
      <w:iCs/>
      <w:color w:val="0F4761" w:themeColor="accent1" w:themeShade="BF"/>
    </w:rPr>
  </w:style>
  <w:style w:type="character" w:styleId="IntenseReference">
    <w:name w:val="Intense Reference"/>
    <w:basedOn w:val="DefaultParagraphFont"/>
    <w:uiPriority w:val="32"/>
    <w:qFormat/>
    <w:rsid w:val="00C15D56"/>
    <w:rPr>
      <w:b/>
      <w:bCs/>
      <w:smallCaps/>
      <w:color w:val="0F4761" w:themeColor="accent1" w:themeShade="BF"/>
      <w:spacing w:val="5"/>
    </w:rPr>
  </w:style>
  <w:style w:type="paragraph" w:styleId="BodyText">
    <w:name w:val="Body Text"/>
    <w:basedOn w:val="Normal"/>
    <w:link w:val="BodyTextChar"/>
    <w:uiPriority w:val="99"/>
    <w:qFormat/>
    <w:rsid w:val="00C15D56"/>
    <w:pPr>
      <w:spacing w:before="240"/>
      <w:jc w:val="both"/>
    </w:pPr>
    <w:rPr>
      <w:rFonts w:cs="Arial"/>
      <w:lang w:val="bg-BG"/>
    </w:rPr>
  </w:style>
  <w:style w:type="character" w:customStyle="1" w:styleId="BodyTextChar">
    <w:name w:val="Body Text Char"/>
    <w:basedOn w:val="DefaultParagraphFont"/>
    <w:link w:val="BodyText"/>
    <w:uiPriority w:val="99"/>
    <w:rsid w:val="00C15D56"/>
    <w:rPr>
      <w:rFonts w:ascii="Bookman Old Style" w:eastAsia="Times New Roman" w:hAnsi="Bookman Old Style" w:cs="Arial"/>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1754</Words>
  <Characters>10002</Characters>
  <Application>Microsoft Office Word</Application>
  <DocSecurity>0</DocSecurity>
  <Lines>83</Lines>
  <Paragraphs>23</Paragraphs>
  <ScaleCrop>false</ScaleCrop>
  <Company/>
  <LinksUpToDate>false</LinksUpToDate>
  <CharactersWithSpaces>11733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Ninov, Todor</dc:creator>
  <cp:keywords/>
  <dc:description/>
  <cp:lastModifiedBy>Ninov, Todor</cp:lastModifiedBy>
  <cp:revision>1</cp:revision>
  <dcterms:created xsi:type="dcterms:W3CDTF">2026-01-26T10:58:00Z</dcterms:created>
  <dcterms:modified xsi:type="dcterms:W3CDTF">2026-01-26T10:59:00Z</dcterms:modified>
</cp:coreProperties>
</file>